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133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16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Ильясова Рустема </w:t>
      </w:r>
      <w:r>
        <w:rPr>
          <w:rFonts w:ascii="Times New Roman" w:eastAsia="Times New Roman" w:hAnsi="Times New Roman" w:cs="Times New Roman"/>
        </w:rPr>
        <w:t>Ахмеровича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Style w:val="cat-UserDefinedgrp-3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сведений о привлечении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17.12.2025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Ильясов Р.А.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2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20000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050-57-10-2025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19.09.2025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ст.9.1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Ильясов Р.А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явился, о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извещался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 xml:space="preserve"> посредством направления судебной повестки по месту жительства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почтовое отправление возвращено с отметкой об истечении срока хранения, </w:t>
      </w:r>
      <w:r>
        <w:rPr>
          <w:rFonts w:ascii="Times New Roman" w:eastAsia="Times New Roman" w:hAnsi="Times New Roman" w:cs="Times New Roman"/>
        </w:rPr>
        <w:t xml:space="preserve">об отложении судебного заседания </w:t>
      </w:r>
      <w:r>
        <w:rPr>
          <w:rFonts w:ascii="Times New Roman" w:eastAsia="Times New Roman" w:hAnsi="Times New Roman" w:cs="Times New Roman"/>
        </w:rPr>
        <w:t>ходатайств от Ильясова Р.А. не поступало.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судья, руководствуясь ч.2 ст.25.1 КоАП РФ, счел возможным рассмотреть дело об административном правонарушении в отсутствии Ильясова Р.А.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19.09.2025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Северо-Уральского управления </w:t>
      </w:r>
      <w:r>
        <w:rPr>
          <w:rFonts w:ascii="Times New Roman" w:eastAsia="Times New Roman" w:hAnsi="Times New Roman" w:cs="Times New Roman"/>
        </w:rPr>
        <w:t>Федеральной службы по экологическому, технологическому и атомному надзору (</w:t>
      </w:r>
      <w:r>
        <w:rPr>
          <w:rFonts w:ascii="Times New Roman" w:eastAsia="Times New Roman" w:hAnsi="Times New Roman" w:cs="Times New Roman"/>
        </w:rPr>
        <w:t>Ростехнадзор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Ильясова Р.А.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ст.9.1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20000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050-57-10-2025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19.09.2025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17.10.2025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16.12.2025.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Ильясова Р.А.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003-57-10-2026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30.01.2026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050-57-10-2025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19.09.2025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об отсутствии уплаты штрафа по состоянию на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Ильясова Р.А.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Ильясова Р.А.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Ильясова Рустема </w:t>
      </w:r>
      <w:r>
        <w:rPr>
          <w:rFonts w:ascii="Times New Roman" w:eastAsia="Times New Roman" w:hAnsi="Times New Roman" w:cs="Times New Roman"/>
        </w:rPr>
        <w:t>Ахмеровича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40000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сорок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0412365400725001332620128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2rplc-16">
    <w:name w:val="cat-UserDefined grp-32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